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CD9" w:rsidRDefault="00FD2CD9" w:rsidP="00FD2CD9">
      <w:pPr>
        <w:ind w:left="540" w:hanging="180"/>
        <w:rPr>
          <w:b/>
        </w:rPr>
      </w:pPr>
      <w:bookmarkStart w:id="0" w:name="_GoBack"/>
      <w:bookmarkEnd w:id="0"/>
    </w:p>
    <w:p w:rsidR="00FD2CD9" w:rsidRDefault="00D726C7" w:rsidP="00FD2CD9">
      <w:pPr>
        <w:ind w:left="540" w:hanging="180"/>
        <w:jc w:val="center"/>
        <w:rPr>
          <w:b/>
        </w:rPr>
      </w:pPr>
      <w:r w:rsidRPr="008E529F">
        <w:rPr>
          <w:b/>
        </w:rPr>
        <w:t>Richtlinien über die Zulassung von Externen zur Abschlussprüfung in dem Ausbildungsberuf „Fachangestellte/-r für Medien- und Informationsdienste“</w:t>
      </w:r>
    </w:p>
    <w:p w:rsidR="00FD2CD9" w:rsidRDefault="00FD2CD9" w:rsidP="00FD2CD9">
      <w:pPr>
        <w:ind w:left="540" w:hanging="180"/>
        <w:rPr>
          <w:b/>
        </w:rPr>
      </w:pPr>
    </w:p>
    <w:p w:rsidR="00D726C7" w:rsidRPr="008E529F" w:rsidRDefault="00D726C7" w:rsidP="00FD2CD9">
      <w:pPr>
        <w:ind w:left="360"/>
        <w:jc w:val="both"/>
      </w:pPr>
      <w:r w:rsidRPr="008E529F">
        <w:t>Aufgrund des § 9 des Berufsbildungsgesetzes (BBiG) erlasse ich im Einvernehmen mit dem Berufsbildungsausschuss nachstehende Richtlinien über die Zulassung von Externen zur Abschlussprüfung in dem Ausbildungsberuf „Fachangestellte/-r für Medien und Informationsdienste“.</w:t>
      </w:r>
    </w:p>
    <w:p w:rsidR="00D726C7" w:rsidRPr="008E529F" w:rsidRDefault="00D726C7" w:rsidP="00FD2CD9">
      <w:pPr>
        <w:ind w:left="540" w:hanging="180"/>
        <w:jc w:val="both"/>
        <w:rPr>
          <w:sz w:val="20"/>
          <w:szCs w:val="20"/>
        </w:rPr>
      </w:pPr>
    </w:p>
    <w:p w:rsidR="00D726C7" w:rsidRPr="008E529F" w:rsidRDefault="00E714B2" w:rsidP="00FD2CD9">
      <w:pPr>
        <w:tabs>
          <w:tab w:val="left" w:pos="360"/>
        </w:tabs>
        <w:ind w:left="720" w:hanging="360"/>
        <w:jc w:val="both"/>
      </w:pPr>
      <w:r w:rsidRPr="008E529F">
        <w:t>1.</w:t>
      </w:r>
      <w:r w:rsidRPr="008E529F">
        <w:tab/>
      </w:r>
      <w:r w:rsidR="00D726C7" w:rsidRPr="008E529F">
        <w:t xml:space="preserve">Für die Zulassung zur Abschlussprüfung ist grundsätzlich eine mindestens </w:t>
      </w:r>
      <w:r w:rsidR="00D726C7" w:rsidRPr="008E529F">
        <w:rPr>
          <w:b/>
        </w:rPr>
        <w:t>viereinhalbjährige Tätigkeit</w:t>
      </w:r>
      <w:r w:rsidR="00D726C7" w:rsidRPr="008E529F">
        <w:t xml:space="preserve"> in Aufgaben des Ausbildungsberufs „Fachangestellte/-r für Medien und Informationsdienste“ nachzuweisen (§ 45 Abs. 2 Satz 1 BBiG). Die nachzuweisende Tätigkeit muss in der Fachrichtung ausgeübt worden sein, in der die Prüfung erfolgen soll.</w:t>
      </w:r>
    </w:p>
    <w:p w:rsidR="00D726C7" w:rsidRPr="008E529F" w:rsidRDefault="00D726C7" w:rsidP="00FD2CD9">
      <w:pPr>
        <w:ind w:left="720" w:hanging="360"/>
        <w:jc w:val="both"/>
        <w:rPr>
          <w:sz w:val="20"/>
          <w:szCs w:val="20"/>
        </w:rPr>
      </w:pPr>
    </w:p>
    <w:p w:rsidR="00D726C7" w:rsidRPr="008E529F" w:rsidRDefault="00E714B2" w:rsidP="00FD2CD9">
      <w:pPr>
        <w:tabs>
          <w:tab w:val="left" w:pos="360"/>
        </w:tabs>
        <w:ind w:left="720" w:hanging="360"/>
        <w:jc w:val="both"/>
      </w:pPr>
      <w:r w:rsidRPr="008E529F">
        <w:t>2.</w:t>
      </w:r>
      <w:r w:rsidRPr="008E529F">
        <w:tab/>
      </w:r>
      <w:r w:rsidR="00D726C7" w:rsidRPr="008E529F">
        <w:t>Von der in Ziffer 1 genannten Dauer der Berufs</w:t>
      </w:r>
      <w:r w:rsidRPr="008E529F">
        <w:t>t</w:t>
      </w:r>
      <w:r w:rsidR="00D726C7" w:rsidRPr="008E529F">
        <w:t>ätigkeit kann abgewichen werden, wenn von der zur Prüfung anstehenden Person durch Vorlage von Zeugnissen, Bescheinigungen oder auf andere Weise glaubhaft dargelegt wir</w:t>
      </w:r>
      <w:r w:rsidRPr="008E529F">
        <w:t xml:space="preserve">d, dass sie </w:t>
      </w:r>
      <w:r w:rsidR="009F4F84" w:rsidRPr="008E529F">
        <w:t>eine berufliche Handlungsfähigkeit</w:t>
      </w:r>
      <w:r w:rsidR="00D726C7" w:rsidRPr="008E529F">
        <w:t xml:space="preserve"> erworben hat, die die Zulassung zur Abschlussprüfung rechtfertig</w:t>
      </w:r>
      <w:r w:rsidR="009F4F84" w:rsidRPr="008E529F">
        <w:t>t</w:t>
      </w:r>
      <w:r w:rsidR="00D726C7" w:rsidRPr="008E529F">
        <w:t xml:space="preserve"> (§ 45 Abs. 2 Satz </w:t>
      </w:r>
      <w:r w:rsidR="009F4F84" w:rsidRPr="008E529F">
        <w:t xml:space="preserve">3 </w:t>
      </w:r>
      <w:r w:rsidR="00D726C7" w:rsidRPr="008E529F">
        <w:t>BBiG).</w:t>
      </w:r>
    </w:p>
    <w:p w:rsidR="00D726C7" w:rsidRPr="008E529F" w:rsidRDefault="00D726C7" w:rsidP="00FD2CD9">
      <w:pPr>
        <w:ind w:left="720" w:hanging="360"/>
        <w:jc w:val="both"/>
        <w:rPr>
          <w:sz w:val="20"/>
          <w:szCs w:val="20"/>
        </w:rPr>
      </w:pPr>
    </w:p>
    <w:p w:rsidR="00D726C7" w:rsidRPr="008E529F" w:rsidRDefault="00D726C7" w:rsidP="00FD2CD9">
      <w:pPr>
        <w:ind w:left="720"/>
        <w:jc w:val="both"/>
      </w:pPr>
      <w:r w:rsidRPr="008E529F">
        <w:t>Diese Voraussetzungen können bei Personen als erfüllt</w:t>
      </w:r>
      <w:r w:rsidR="00E714B2" w:rsidRPr="008E529F">
        <w:t xml:space="preserve"> angesehen werden, die bis zum Z</w:t>
      </w:r>
      <w:r w:rsidRPr="008E529F">
        <w:t xml:space="preserve">eitpunkt des Beginns der Prüfung eine mindestens zweijährige praktische </w:t>
      </w:r>
      <w:r w:rsidR="00E714B2" w:rsidRPr="008E529F">
        <w:t>T</w:t>
      </w:r>
      <w:r w:rsidRPr="008E529F">
        <w:t xml:space="preserve">ätigkeit in </w:t>
      </w:r>
      <w:r w:rsidR="00E714B2" w:rsidRPr="008E529F">
        <w:t>A</w:t>
      </w:r>
      <w:r w:rsidRPr="008E529F">
        <w:t xml:space="preserve">ufgaben des Ausbildungsberufes „„Fachangestellte/-r für Medien und Informationsdienste“ mit der Fachrichtung, in der die Prüfung erfolgen soll, abgeleistet haben und regelmäßig am Unterricht eines Lehrgangs beim Verwaltungsseminar Frankfurt a. M. </w:t>
      </w:r>
      <w:r w:rsidR="00E714B2" w:rsidRPr="008E529F">
        <w:t>des He</w:t>
      </w:r>
      <w:r w:rsidRPr="008E529F">
        <w:t>ssischen Verwaltungsschulverbandes zur Vorbereitung auf die Abschlussprüfung mit mindestens 320 Stunden teilgenommen haben.</w:t>
      </w:r>
    </w:p>
    <w:p w:rsidR="00D726C7" w:rsidRPr="008E529F" w:rsidRDefault="00D726C7" w:rsidP="00FD2CD9">
      <w:pPr>
        <w:ind w:left="720"/>
        <w:jc w:val="both"/>
      </w:pPr>
      <w:r w:rsidRPr="008E529F">
        <w:t>Bei regelmäßiger Teilnahme an einem Intensivkurs im Umfang von 160 Stunden muss eine mindestens dreijährige praktische Tätigkeit nachgewiesen werden.</w:t>
      </w:r>
    </w:p>
    <w:p w:rsidR="00D726C7" w:rsidRPr="008E529F" w:rsidRDefault="00D726C7" w:rsidP="00FD2CD9">
      <w:pPr>
        <w:ind w:left="720" w:hanging="360"/>
        <w:jc w:val="both"/>
        <w:rPr>
          <w:sz w:val="20"/>
          <w:szCs w:val="20"/>
        </w:rPr>
      </w:pPr>
    </w:p>
    <w:p w:rsidR="009F4F84" w:rsidRPr="008E529F" w:rsidRDefault="00E714B2" w:rsidP="00FD2CD9">
      <w:pPr>
        <w:pStyle w:val="Textkrper-Einzug2"/>
        <w:ind w:left="720" w:hanging="360"/>
        <w:rPr>
          <w:rFonts w:ascii="Times New Roman" w:hAnsi="Times New Roman"/>
          <w:sz w:val="24"/>
          <w:szCs w:val="24"/>
        </w:rPr>
      </w:pPr>
      <w:r w:rsidRPr="008E529F">
        <w:rPr>
          <w:rFonts w:ascii="Times New Roman" w:hAnsi="Times New Roman"/>
          <w:sz w:val="24"/>
          <w:szCs w:val="24"/>
        </w:rPr>
        <w:t>3.</w:t>
      </w:r>
      <w:r w:rsidRPr="008E529F">
        <w:rPr>
          <w:rFonts w:ascii="Times New Roman" w:hAnsi="Times New Roman"/>
        </w:rPr>
        <w:tab/>
      </w:r>
      <w:r w:rsidR="009F4F84" w:rsidRPr="008E529F">
        <w:rPr>
          <w:rFonts w:ascii="Times New Roman" w:hAnsi="Times New Roman"/>
          <w:sz w:val="24"/>
          <w:szCs w:val="24"/>
        </w:rPr>
        <w:t>Eine Teilzeitbeschäftigung mit mindestens der Hälfte der regelmäßigen Arbeitszeit wird einer Vollzeitbeschäftigung gleichgestellt.</w:t>
      </w:r>
    </w:p>
    <w:p w:rsidR="009F4F84" w:rsidRPr="008E529F" w:rsidRDefault="009F4F84" w:rsidP="00FD2CD9">
      <w:pPr>
        <w:tabs>
          <w:tab w:val="left" w:pos="284"/>
          <w:tab w:val="left" w:pos="8640"/>
        </w:tabs>
        <w:ind w:left="720"/>
        <w:jc w:val="both"/>
      </w:pPr>
      <w:r w:rsidRPr="008E529F">
        <w:t>Eine Teilzeitbeschäftigung unterhalb der Hälfte der regelmäßigen Arbeitszeit wird anteilig unter Beachtung von Satz 1 berücksichtigt.</w:t>
      </w:r>
    </w:p>
    <w:p w:rsidR="009F4F84" w:rsidRPr="008E529F" w:rsidRDefault="009F4F84" w:rsidP="00FD2CD9">
      <w:pPr>
        <w:tabs>
          <w:tab w:val="left" w:pos="284"/>
          <w:tab w:val="left" w:pos="8640"/>
        </w:tabs>
        <w:ind w:left="720" w:hanging="360"/>
        <w:jc w:val="both"/>
        <w:rPr>
          <w:sz w:val="20"/>
          <w:szCs w:val="20"/>
        </w:rPr>
      </w:pPr>
    </w:p>
    <w:p w:rsidR="00D726C7" w:rsidRPr="008E529F" w:rsidRDefault="00D726C7" w:rsidP="00FD2CD9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jc w:val="both"/>
      </w:pPr>
      <w:r w:rsidRPr="008E529F">
        <w:t>Über die Zulassung zur Abschlussprüfung wird im Einzelfall entschieden.</w:t>
      </w:r>
    </w:p>
    <w:p w:rsidR="009F4F84" w:rsidRPr="008E529F" w:rsidRDefault="009F4F84" w:rsidP="00FD2CD9">
      <w:pPr>
        <w:tabs>
          <w:tab w:val="left" w:pos="360"/>
        </w:tabs>
        <w:ind w:left="720" w:hanging="360"/>
        <w:jc w:val="both"/>
      </w:pPr>
    </w:p>
    <w:p w:rsidR="00D726C7" w:rsidRPr="008E529F" w:rsidRDefault="00D726C7" w:rsidP="00FD2CD9">
      <w:pPr>
        <w:ind w:left="720"/>
        <w:jc w:val="both"/>
        <w:rPr>
          <w:b/>
        </w:rPr>
      </w:pPr>
      <w:r w:rsidRPr="008E529F">
        <w:rPr>
          <w:b/>
        </w:rPr>
        <w:t>Zulassungsanträge sind mir spätestens drei Monate vor Beginn der schriftlichen Abschlussprüfung bzw. bei einer beabsichtigten Teilnahme an einem Vorbereitungslehrgang drei Monate vor Beginn dieses Lehrgangs</w:t>
      </w:r>
      <w:r w:rsidRPr="008E529F">
        <w:t xml:space="preserve"> </w:t>
      </w:r>
      <w:r w:rsidRPr="008E529F">
        <w:rPr>
          <w:b/>
        </w:rPr>
        <w:t>auf dem hierfür vorgesehenen Vordruck vorzulegen.</w:t>
      </w:r>
    </w:p>
    <w:p w:rsidR="00D726C7" w:rsidRPr="008E529F" w:rsidRDefault="00D726C7" w:rsidP="00FD2CD9">
      <w:pPr>
        <w:ind w:left="720"/>
        <w:jc w:val="both"/>
      </w:pPr>
      <w:r w:rsidRPr="008E529F">
        <w:t>Bewerber/-innen, die nicht in Hessen beschäftigt sind, müssen zunächst Kontakt mit der jeweils für sie zuständigen Stelle aufnehmen, bevor eine mögliche Zulassung nach hessischem Recht ausgesprochen werden kann.</w:t>
      </w:r>
    </w:p>
    <w:p w:rsidR="00D726C7" w:rsidRPr="008E529F" w:rsidRDefault="00D726C7" w:rsidP="00FD2CD9">
      <w:pPr>
        <w:ind w:left="720" w:hanging="360"/>
        <w:jc w:val="both"/>
        <w:rPr>
          <w:sz w:val="20"/>
          <w:szCs w:val="20"/>
        </w:rPr>
      </w:pPr>
    </w:p>
    <w:p w:rsidR="00D726C7" w:rsidRPr="008E529F" w:rsidRDefault="00E714B2" w:rsidP="00FD2CD9">
      <w:pPr>
        <w:tabs>
          <w:tab w:val="left" w:pos="360"/>
        </w:tabs>
        <w:ind w:left="720" w:hanging="360"/>
        <w:jc w:val="both"/>
      </w:pPr>
      <w:r w:rsidRPr="008E529F">
        <w:t>5.</w:t>
      </w:r>
      <w:r w:rsidRPr="008E529F">
        <w:tab/>
      </w:r>
      <w:r w:rsidR="00D726C7" w:rsidRPr="008E529F">
        <w:t xml:space="preserve">Diese Richtlinien ersetzen meine Regelung vom 15. Oktober 2002 </w:t>
      </w:r>
      <w:r w:rsidR="009F4F84" w:rsidRPr="008E529F">
        <w:t>(</w:t>
      </w:r>
      <w:proofErr w:type="spellStart"/>
      <w:r w:rsidR="00FA70E3" w:rsidRPr="008E529F">
        <w:t>StAnz</w:t>
      </w:r>
      <w:proofErr w:type="spellEnd"/>
      <w:r w:rsidR="00FA70E3" w:rsidRPr="008E529F">
        <w:t>. 2003, S. 30 </w:t>
      </w:r>
      <w:r w:rsidR="009F4F84" w:rsidRPr="008E529F">
        <w:t>)</w:t>
      </w:r>
      <w:r w:rsidR="00E82AAF" w:rsidRPr="008E529F">
        <w:t>.</w:t>
      </w:r>
    </w:p>
    <w:p w:rsidR="00E82AAF" w:rsidRPr="008E529F" w:rsidRDefault="00E82AAF" w:rsidP="00FD2CD9">
      <w:pPr>
        <w:tabs>
          <w:tab w:val="left" w:pos="360"/>
        </w:tabs>
        <w:ind w:left="540" w:hanging="180"/>
      </w:pPr>
    </w:p>
    <w:p w:rsidR="00D726C7" w:rsidRPr="008E529F" w:rsidRDefault="00D726C7" w:rsidP="00FD2CD9">
      <w:pPr>
        <w:ind w:left="720"/>
      </w:pPr>
      <w:r w:rsidRPr="008E529F">
        <w:t xml:space="preserve">Gießen, </w:t>
      </w:r>
      <w:r w:rsidR="009F4F84" w:rsidRPr="008E529F">
        <w:t>29. Januar 2007</w:t>
      </w:r>
    </w:p>
    <w:p w:rsidR="00D726C7" w:rsidRPr="008E529F" w:rsidRDefault="00D726C7" w:rsidP="00FD2CD9">
      <w:pPr>
        <w:ind w:left="720"/>
        <w:rPr>
          <w:sz w:val="20"/>
          <w:szCs w:val="20"/>
        </w:rPr>
      </w:pPr>
    </w:p>
    <w:p w:rsidR="00D726C7" w:rsidRPr="008E529F" w:rsidRDefault="00D726C7" w:rsidP="00FD2CD9">
      <w:pPr>
        <w:ind w:left="720"/>
      </w:pPr>
      <w:r w:rsidRPr="008E529F">
        <w:t>Regierungspräsidium Gießen</w:t>
      </w:r>
    </w:p>
    <w:p w:rsidR="00D726C7" w:rsidRPr="008E529F" w:rsidRDefault="008E529F" w:rsidP="00FD2CD9">
      <w:pPr>
        <w:ind w:left="720"/>
      </w:pPr>
      <w:r>
        <w:t xml:space="preserve">Dezernat 21 </w:t>
      </w:r>
      <w:r w:rsidR="00D726C7" w:rsidRPr="008E529F">
        <w:t xml:space="preserve">- Zuständige Stelle </w:t>
      </w:r>
    </w:p>
    <w:p w:rsidR="00D726C7" w:rsidRPr="008E529F" w:rsidRDefault="00D726C7" w:rsidP="00FD2CD9">
      <w:pPr>
        <w:ind w:left="720"/>
      </w:pPr>
      <w:r w:rsidRPr="008E529F">
        <w:t>II 21 – LS 1944 A</w:t>
      </w:r>
    </w:p>
    <w:sectPr w:rsidR="00D726C7" w:rsidRPr="008E529F" w:rsidSect="00FA70E3">
      <w:pgSz w:w="11906" w:h="16838"/>
      <w:pgMar w:top="907" w:right="1418" w:bottom="113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4652E6"/>
    <w:multiLevelType w:val="hybridMultilevel"/>
    <w:tmpl w:val="C486D378"/>
    <w:lvl w:ilvl="0" w:tplc="0407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6C7"/>
    <w:rsid w:val="0000430D"/>
    <w:rsid w:val="00077F23"/>
    <w:rsid w:val="00136134"/>
    <w:rsid w:val="00551F51"/>
    <w:rsid w:val="00647CC8"/>
    <w:rsid w:val="00663D5F"/>
    <w:rsid w:val="006E3D7E"/>
    <w:rsid w:val="007154D0"/>
    <w:rsid w:val="00792784"/>
    <w:rsid w:val="0084142F"/>
    <w:rsid w:val="008D23DB"/>
    <w:rsid w:val="008E529F"/>
    <w:rsid w:val="009F4F84"/>
    <w:rsid w:val="00A115FF"/>
    <w:rsid w:val="00A91C3A"/>
    <w:rsid w:val="00D0224F"/>
    <w:rsid w:val="00D726C7"/>
    <w:rsid w:val="00E714B2"/>
    <w:rsid w:val="00E82AAF"/>
    <w:rsid w:val="00EF3588"/>
    <w:rsid w:val="00FA70E3"/>
    <w:rsid w:val="00FD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EFC382-1A2F-46A2-A37A-A61D308BF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FA70E3"/>
    <w:rPr>
      <w:rFonts w:ascii="Tahoma" w:hAnsi="Tahoma" w:cs="Tahoma"/>
      <w:sz w:val="16"/>
      <w:szCs w:val="16"/>
    </w:rPr>
  </w:style>
  <w:style w:type="paragraph" w:styleId="Textkrper-Einzug2">
    <w:name w:val="Body Text Indent 2"/>
    <w:basedOn w:val="Standard"/>
    <w:rsid w:val="009F4F84"/>
    <w:pPr>
      <w:tabs>
        <w:tab w:val="left" w:pos="284"/>
        <w:tab w:val="left" w:pos="8640"/>
      </w:tabs>
      <w:ind w:left="284" w:hanging="284"/>
      <w:jc w:val="both"/>
    </w:pPr>
    <w:rPr>
      <w:rFonts w:ascii="Tahoma" w:hAnsi="Tahoma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Richtlinien über die Zulassung von Externen zur Abschlussprüfung in dem Ausbildungs-beruf „Fachangestellte/-r für Medien- und Informationsdienste“ vom 1</vt:lpstr>
    </vt:vector>
  </TitlesOfParts>
  <Company>Regierungspräsidium Gießen</Company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Richtlinien über die Zulassung von Externen zur Abschlussprüfung in dem Ausbildungs-beruf „Fachangestellte/-r für Medien- und Informationsdienste“ vom 1</dc:title>
  <dc:subject/>
  <dc:creator>Jost</dc:creator>
  <cp:keywords/>
  <cp:lastModifiedBy>Antmansky, Lisa-Marie (RPGI)</cp:lastModifiedBy>
  <cp:revision>2</cp:revision>
  <cp:lastPrinted>2007-03-15T07:28:00Z</cp:lastPrinted>
  <dcterms:created xsi:type="dcterms:W3CDTF">2021-12-27T07:19:00Z</dcterms:created>
  <dcterms:modified xsi:type="dcterms:W3CDTF">2021-12-27T07:19:00Z</dcterms:modified>
</cp:coreProperties>
</file>