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20" w:rsidRDefault="00F66B20" w:rsidP="00B62438">
      <w:pPr>
        <w:spacing w:before="480"/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 xml:space="preserve">Erklärung </w:t>
      </w:r>
    </w:p>
    <w:p w:rsidR="00F66B20" w:rsidRPr="00F66B20" w:rsidRDefault="00F66B20" w:rsidP="00F66B20">
      <w:pPr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>des Unternehmens zur Frage eines „Unternehmens in Schwierigkeiten“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BF39B1" w:rsidRDefault="00BF39B1" w:rsidP="00F66B20">
      <w:pPr>
        <w:jc w:val="both"/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F66B20" w:rsidRPr="00A43B65" w:rsidTr="00A43B65">
        <w:tc>
          <w:tcPr>
            <w:tcW w:w="9212" w:type="dxa"/>
            <w:shd w:val="clear" w:color="auto" w:fill="E6E6E6"/>
          </w:tcPr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  <w:r w:rsidRPr="00A43B65">
              <w:rPr>
                <w:rFonts w:ascii="Arial" w:hAnsi="Arial" w:cs="Arial"/>
                <w:b/>
              </w:rPr>
              <w:t>Definition eines Unternehmens in Schwierigkeiten</w:t>
            </w: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 xml:space="preserve">Grundlage für die Definition eines Unternehmens in Schwierigkeiten sind die Leitlinien der </w:t>
            </w:r>
            <w:r w:rsidR="008769F6">
              <w:rPr>
                <w:rFonts w:ascii="Arial" w:hAnsi="Arial" w:cs="Arial"/>
              </w:rPr>
              <w:t>EU</w:t>
            </w:r>
            <w:r w:rsidRPr="00A43B65">
              <w:rPr>
                <w:rFonts w:ascii="Arial" w:hAnsi="Arial" w:cs="Arial"/>
              </w:rPr>
              <w:t xml:space="preserve"> für staatliche Beihilfen zur Rettung und Umstrukturierung </w:t>
            </w:r>
            <w:r w:rsidR="008769F6">
              <w:rPr>
                <w:rFonts w:ascii="Arial" w:hAnsi="Arial" w:cs="Arial"/>
              </w:rPr>
              <w:t xml:space="preserve">nichtfinanzieller </w:t>
            </w:r>
            <w:r w:rsidRPr="00A43B65">
              <w:rPr>
                <w:rFonts w:ascii="Arial" w:hAnsi="Arial" w:cs="Arial"/>
              </w:rPr>
              <w:t xml:space="preserve">Unternehmen in </w:t>
            </w:r>
            <w:r w:rsidRPr="008769F6">
              <w:rPr>
                <w:rFonts w:ascii="Arial" w:hAnsi="Arial" w:cs="Arial"/>
              </w:rPr>
              <w:t xml:space="preserve">Schwierigkeiten </w:t>
            </w:r>
            <w:r w:rsidR="008769F6" w:rsidRPr="008769F6">
              <w:rPr>
                <w:rFonts w:ascii="Arial" w:hAnsi="Arial" w:cs="Arial"/>
              </w:rPr>
              <w:t>(ABl. der EU Nr. C 249</w:t>
            </w:r>
            <w:r w:rsidRPr="008769F6">
              <w:rPr>
                <w:rFonts w:ascii="Arial" w:hAnsi="Arial" w:cs="Arial"/>
              </w:rPr>
              <w:t xml:space="preserve"> </w:t>
            </w:r>
            <w:r w:rsidR="008769F6" w:rsidRPr="008769F6">
              <w:rPr>
                <w:rFonts w:ascii="Arial" w:hAnsi="Arial" w:cs="Arial"/>
              </w:rPr>
              <w:t>S. 01 vom 31.07</w:t>
            </w:r>
            <w:r w:rsidRPr="008769F6">
              <w:rPr>
                <w:rFonts w:ascii="Arial" w:hAnsi="Arial" w:cs="Arial"/>
              </w:rPr>
              <w:t>.20</w:t>
            </w:r>
            <w:r w:rsidR="008769F6" w:rsidRPr="008769F6">
              <w:rPr>
                <w:rFonts w:ascii="Arial" w:hAnsi="Arial" w:cs="Arial"/>
              </w:rPr>
              <w:t>1</w:t>
            </w:r>
            <w:r w:rsidRPr="008769F6">
              <w:rPr>
                <w:rFonts w:ascii="Arial" w:hAnsi="Arial" w:cs="Arial"/>
              </w:rPr>
              <w:t>4).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6339" w:rsidRDefault="000E6339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F66B20" w:rsidRPr="00A43B65">
              <w:rPr>
                <w:rFonts w:ascii="Arial" w:hAnsi="Arial" w:cs="Arial"/>
              </w:rPr>
              <w:t xml:space="preserve">Unternehmen </w:t>
            </w:r>
            <w:r>
              <w:rPr>
                <w:rFonts w:ascii="Arial" w:hAnsi="Arial" w:cs="Arial"/>
              </w:rPr>
              <w:t xml:space="preserve">befindet sich dann </w:t>
            </w:r>
            <w:r w:rsidR="00F66B20" w:rsidRPr="00A43B65">
              <w:rPr>
                <w:rFonts w:ascii="Arial" w:hAnsi="Arial" w:cs="Arial"/>
              </w:rPr>
              <w:t>in Schwierigkeiten</w:t>
            </w:r>
            <w:r>
              <w:rPr>
                <w:rFonts w:ascii="Arial" w:hAnsi="Arial" w:cs="Arial"/>
              </w:rPr>
              <w:t xml:space="preserve">, wenn mindestens eine der folgenden Voraussetzungen erfüllt ist: 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 mit beschränkter Haftung</w:t>
            </w:r>
            <w:r w:rsidRPr="00183365">
              <w:rPr>
                <w:rFonts w:ascii="Arial" w:hAnsi="Arial" w:cs="Arial"/>
              </w:rPr>
              <w:t>:</w:t>
            </w:r>
            <w:r w:rsidR="00F66B20" w:rsidRPr="00183365">
              <w:rPr>
                <w:rFonts w:ascii="Arial" w:hAnsi="Arial" w:cs="Arial"/>
              </w:rPr>
              <w:t xml:space="preserve"> </w:t>
            </w:r>
            <w:r w:rsidR="00183365" w:rsidRPr="00183365">
              <w:rPr>
                <w:rFonts w:ascii="Arial" w:hAnsi="Arial" w:cs="Arial"/>
              </w:rPr>
              <w:t>m</w:t>
            </w:r>
            <w:r w:rsidR="00F66B20" w:rsidRPr="00183365">
              <w:rPr>
                <w:rFonts w:ascii="Arial" w:hAnsi="Arial" w:cs="Arial"/>
              </w:rPr>
              <w:t xml:space="preserve">ehr als die Hälfte des gezeichneten Kapitals </w:t>
            </w:r>
            <w:r w:rsidRPr="00183365">
              <w:rPr>
                <w:rFonts w:ascii="Arial" w:hAnsi="Arial" w:cs="Arial"/>
              </w:rPr>
              <w:t>ist infolge aufgelaufener Verluste verlorengegangen;</w:t>
            </w: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Gesellschaften, in denen mindestens einige Gesellschafter unbeschränkt für die Schulden der Gesellschaft haften</w:t>
            </w:r>
            <w:r w:rsidR="00183365" w:rsidRPr="00183365">
              <w:rPr>
                <w:rFonts w:ascii="Arial" w:hAnsi="Arial" w:cs="Arial"/>
              </w:rPr>
              <w:t xml:space="preserve">: </w:t>
            </w:r>
            <w:r w:rsidR="00F66B20" w:rsidRPr="00183365">
              <w:rPr>
                <w:rFonts w:ascii="Arial" w:hAnsi="Arial" w:cs="Arial"/>
              </w:rPr>
              <w:t xml:space="preserve">mehr als die Hälfte der in den Geschäftsbüchern ausgewiesenen Eigenmittel </w:t>
            </w:r>
            <w:r w:rsidR="00183365" w:rsidRPr="00183365">
              <w:rPr>
                <w:rFonts w:ascii="Arial" w:hAnsi="Arial" w:cs="Arial"/>
              </w:rPr>
              <w:t xml:space="preserve">ist </w:t>
            </w:r>
            <w:r w:rsidRPr="00183365">
              <w:rPr>
                <w:rFonts w:ascii="Arial" w:hAnsi="Arial" w:cs="Arial"/>
              </w:rPr>
              <w:t xml:space="preserve">infolge aufgelaufener Verluste </w:t>
            </w:r>
            <w:r w:rsidR="00F66B20" w:rsidRPr="00183365">
              <w:rPr>
                <w:rFonts w:ascii="Arial" w:hAnsi="Arial" w:cs="Arial"/>
              </w:rPr>
              <w:t>verlorengegangen;</w:t>
            </w:r>
          </w:p>
          <w:p w:rsidR="00183365" w:rsidRDefault="00183365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F66B20" w:rsidRPr="00A43B65">
              <w:rPr>
                <w:rFonts w:ascii="Arial" w:hAnsi="Arial" w:cs="Arial"/>
              </w:rPr>
              <w:t>Unternehmen</w:t>
            </w:r>
            <w:r>
              <w:rPr>
                <w:rFonts w:ascii="Arial" w:hAnsi="Arial" w:cs="Arial"/>
              </w:rPr>
              <w:t xml:space="preserve"> ist Gegenstand eines Insolvenzverfahrens oder erfüllt die im innerstaatlichen Recht vorgesehenen Voraussetzungen für die Eröffnung eines Insol</w:t>
            </w:r>
            <w:r w:rsidR="007B7651">
              <w:rPr>
                <w:rFonts w:ascii="Arial" w:hAnsi="Arial" w:cs="Arial"/>
              </w:rPr>
              <w:t>venzverfahrens auf Antrag seiner Gläubiger;</w:t>
            </w:r>
          </w:p>
          <w:p w:rsidR="007B7651" w:rsidRDefault="007B7651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einem Unternehmen, das kein KMU ist, lag in den vergangenen beiden Jahren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buchwertbasierte Verschuldungsgrad über 7,5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Verhältnis des EBITDA zu den Zinsaufwendungen unter 1,0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>Zur Beurteilung des Vorliegens der o. g. Kriterien sind in der Regel die letzten 2 Jahresabschlüsse des Unternehmens ausreichend.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2584" w:rsidRDefault="00802584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KMU-Unternehmen wird in den ersten 3 Jahren nach seiner Gründung nur dann als Unternehmen in Schwierigkeiten betrachtet, wenn es die Voraussetzung unter Buchstabe c) erfüllt.</w:t>
            </w:r>
          </w:p>
          <w:p w:rsidR="00F66B20" w:rsidRPr="00A43B65" w:rsidRDefault="00F66B20" w:rsidP="008025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6B20" w:rsidRDefault="00F66B20" w:rsidP="00F66B20">
      <w:pPr>
        <w:jc w:val="both"/>
        <w:rPr>
          <w:rFonts w:ascii="Arial" w:hAnsi="Arial" w:cs="Arial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F66B20" w:rsidRPr="0099531D" w:rsidRDefault="00F66B20" w:rsidP="00F66B20">
      <w:pPr>
        <w:jc w:val="both"/>
        <w:rPr>
          <w:rFonts w:ascii="Arial" w:hAnsi="Arial" w:cs="Arial"/>
          <w:b/>
        </w:rPr>
      </w:pPr>
      <w:r w:rsidRPr="0099531D">
        <w:rPr>
          <w:rFonts w:ascii="Arial" w:hAnsi="Arial" w:cs="Arial"/>
          <w:b/>
        </w:rPr>
        <w:t>Erklärung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versichere ich/versichern wir, dass mein/unser Unternehmen kein Unternehmen in Schwierigkeiten im Sinne der </w:t>
      </w:r>
      <w:r w:rsidR="000B1D69" w:rsidRPr="00A43B65">
        <w:rPr>
          <w:rFonts w:ascii="Arial" w:hAnsi="Arial" w:cs="Arial"/>
        </w:rPr>
        <w:t xml:space="preserve">Leitlinien der </w:t>
      </w:r>
      <w:r w:rsidR="000B1D69">
        <w:rPr>
          <w:rFonts w:ascii="Arial" w:hAnsi="Arial" w:cs="Arial"/>
        </w:rPr>
        <w:t>EU</w:t>
      </w:r>
      <w:r w:rsidR="000B1D69" w:rsidRPr="00A43B65">
        <w:rPr>
          <w:rFonts w:ascii="Arial" w:hAnsi="Arial" w:cs="Arial"/>
        </w:rPr>
        <w:t xml:space="preserve"> für staatliche Beihilfen zur Rettung und Umstrukturierung </w:t>
      </w:r>
      <w:r w:rsidR="000B1D69">
        <w:rPr>
          <w:rFonts w:ascii="Arial" w:hAnsi="Arial" w:cs="Arial"/>
        </w:rPr>
        <w:t xml:space="preserve">nichtfinanzieller </w:t>
      </w:r>
      <w:r w:rsidR="000B1D69" w:rsidRPr="00A43B65">
        <w:rPr>
          <w:rFonts w:ascii="Arial" w:hAnsi="Arial" w:cs="Arial"/>
        </w:rPr>
        <w:t xml:space="preserve">Unternehmen in </w:t>
      </w:r>
      <w:r w:rsidR="000B1D69" w:rsidRPr="008769F6">
        <w:rPr>
          <w:rFonts w:ascii="Arial" w:hAnsi="Arial" w:cs="Arial"/>
        </w:rPr>
        <w:t>Schwierigkeiten (ABl. der EU Nr. C 249 vom 31.07.201</w:t>
      </w:r>
      <w:r w:rsidR="000B1D69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ist.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Mir/Uns ist bekannt, dass diese Erklärung subventionserheblich im Sinne des § 264 des Strafgesetzbuches ist und das ein Subventionsbetrug nach dieser Vorschrift strafbar ist.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4C356C" w:rsidRDefault="004C356C" w:rsidP="00F66B20">
      <w:pPr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4680"/>
      </w:tblGrid>
      <w:tr w:rsidR="00F66B20" w:rsidRPr="00A43B65" w:rsidTr="004C356C">
        <w:trPr>
          <w:trHeight w:val="1560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0117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bookmarkStart w:id="0" w:name="_GoBack"/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bookmarkEnd w:id="0"/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C356C" w:rsidRPr="00A43B65" w:rsidTr="004C356C">
        <w:trPr>
          <w:trHeight w:val="183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Ort/Datum</w:t>
            </w:r>
          </w:p>
          <w:p w:rsidR="004C356C" w:rsidRPr="00A43B65" w:rsidRDefault="004C356C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C356C" w:rsidRPr="00A43B65" w:rsidRDefault="004C356C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Stempel</w:t>
            </w:r>
            <w:r>
              <w:rPr>
                <w:rFonts w:ascii="Arial" w:hAnsi="Arial" w:cs="Arial"/>
                <w:sz w:val="16"/>
                <w:szCs w:val="16"/>
              </w:rPr>
              <w:t xml:space="preserve"> / R</w:t>
            </w:r>
            <w:r w:rsidRPr="00A43B65">
              <w:rPr>
                <w:rFonts w:ascii="Arial" w:hAnsi="Arial" w:cs="Arial"/>
                <w:sz w:val="16"/>
                <w:szCs w:val="16"/>
              </w:rPr>
              <w:t>echtsverbindliche Unterschrift des Unternehmens</w:t>
            </w:r>
          </w:p>
        </w:tc>
      </w:tr>
    </w:tbl>
    <w:p w:rsidR="006122B8" w:rsidRDefault="006122B8"/>
    <w:sectPr w:rsidR="006122B8" w:rsidSect="00F66B20">
      <w:headerReference w:type="default" r:id="rId7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EE" w:rsidRDefault="008118EE">
      <w:r>
        <w:separator/>
      </w:r>
    </w:p>
  </w:endnote>
  <w:endnote w:type="continuationSeparator" w:id="0">
    <w:p w:rsidR="008118EE" w:rsidRDefault="008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EE" w:rsidRDefault="008118EE">
      <w:r>
        <w:separator/>
      </w:r>
    </w:p>
  </w:footnote>
  <w:footnote w:type="continuationSeparator" w:id="0">
    <w:p w:rsidR="008118EE" w:rsidRDefault="0081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39" w:rsidRPr="007323C6" w:rsidRDefault="00B62438" w:rsidP="00B62438">
    <w:pPr>
      <w:pStyle w:val="Kopfzeile"/>
      <w:tabs>
        <w:tab w:val="clear" w:pos="9072"/>
      </w:tabs>
      <w:rPr>
        <w:rFonts w:ascii="Arial" w:hAnsi="Arial" w:cs="Arial"/>
        <w:color w:val="808080"/>
        <w:sz w:val="20"/>
        <w:szCs w:val="20"/>
      </w:rPr>
    </w:pP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67A"/>
    <w:multiLevelType w:val="hybridMultilevel"/>
    <w:tmpl w:val="04EAD548"/>
    <w:lvl w:ilvl="0" w:tplc="58B0B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86DFE"/>
    <w:multiLevelType w:val="hybridMultilevel"/>
    <w:tmpl w:val="2E909046"/>
    <w:lvl w:ilvl="0" w:tplc="A3348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MQbBDiWU9Z29dDB5Bfz1ng6KfR+qqsm2rGzgH0Be8wVUE/uYMYAwiBvE2p41U2G32GOsAdUOjwxjBEhqkqhLQ==" w:salt="8IAqH+uGb/DQvzxON4Ud2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20"/>
    <w:rsid w:val="00011747"/>
    <w:rsid w:val="000B1D69"/>
    <w:rsid w:val="000E5A47"/>
    <w:rsid w:val="000E6339"/>
    <w:rsid w:val="00142FD4"/>
    <w:rsid w:val="00183365"/>
    <w:rsid w:val="00334A67"/>
    <w:rsid w:val="00336D37"/>
    <w:rsid w:val="00346E8D"/>
    <w:rsid w:val="004C356C"/>
    <w:rsid w:val="004C4D8E"/>
    <w:rsid w:val="0052167C"/>
    <w:rsid w:val="0052405C"/>
    <w:rsid w:val="005A59A0"/>
    <w:rsid w:val="006122B8"/>
    <w:rsid w:val="00713A09"/>
    <w:rsid w:val="007323C6"/>
    <w:rsid w:val="0078535E"/>
    <w:rsid w:val="007B7651"/>
    <w:rsid w:val="00802584"/>
    <w:rsid w:val="008118EE"/>
    <w:rsid w:val="008769F6"/>
    <w:rsid w:val="009003B5"/>
    <w:rsid w:val="00905454"/>
    <w:rsid w:val="00905E9F"/>
    <w:rsid w:val="00974B20"/>
    <w:rsid w:val="009A139C"/>
    <w:rsid w:val="00A43B65"/>
    <w:rsid w:val="00B53CA4"/>
    <w:rsid w:val="00B62438"/>
    <w:rsid w:val="00BF0650"/>
    <w:rsid w:val="00BF39B1"/>
    <w:rsid w:val="00BF7EBE"/>
    <w:rsid w:val="00C96F62"/>
    <w:rsid w:val="00CB0A88"/>
    <w:rsid w:val="00DF4BF2"/>
    <w:rsid w:val="00E178D8"/>
    <w:rsid w:val="00EB5C33"/>
    <w:rsid w:val="00F255DB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955C-1DE2-4229-816A-5CD21DF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B20"/>
    <w:rPr>
      <w:rFonts w:ascii="Arial Narrow" w:hAnsi="Arial Narrow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6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74B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4B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RP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schwabauere</dc:creator>
  <cp:keywords/>
  <cp:lastModifiedBy>Antmansky, Lisa-Marie (RPGI)</cp:lastModifiedBy>
  <cp:revision>2</cp:revision>
  <cp:lastPrinted>2007-11-07T09:36:00Z</cp:lastPrinted>
  <dcterms:created xsi:type="dcterms:W3CDTF">2022-02-24T09:36:00Z</dcterms:created>
  <dcterms:modified xsi:type="dcterms:W3CDTF">2022-02-24T09:36:00Z</dcterms:modified>
</cp:coreProperties>
</file>