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21BAD" w14:textId="77777777" w:rsidR="00B764F8" w:rsidRPr="00B764F8" w:rsidRDefault="00B764F8" w:rsidP="00B764F8">
      <w:pPr>
        <w:rPr>
          <w:rFonts w:ascii="Arial" w:eastAsia="Times New Roman" w:hAnsi="Arial" w:cs="Arial"/>
          <w:sz w:val="24"/>
          <w:szCs w:val="24"/>
          <w:lang w:eastAsia="de-DE"/>
        </w:rPr>
      </w:pPr>
      <w:r w:rsidRPr="00B764F8">
        <w:rPr>
          <w:rFonts w:ascii="Arial" w:eastAsia="Times New Roman" w:hAnsi="Arial" w:cs="Arial"/>
          <w:noProof/>
          <w:sz w:val="24"/>
          <w:szCs w:val="24"/>
          <w:lang w:eastAsia="de-DE"/>
        </w:rPr>
        <mc:AlternateContent>
          <mc:Choice Requires="wps">
            <w:drawing>
              <wp:anchor distT="0" distB="0" distL="114300" distR="114300" simplePos="0" relativeHeight="251660288" behindDoc="0" locked="0" layoutInCell="1" allowOverlap="1" wp14:anchorId="49840D0C" wp14:editId="69F55FA5">
                <wp:simplePos x="0" y="0"/>
                <wp:positionH relativeFrom="column">
                  <wp:align>center</wp:align>
                </wp:positionH>
                <wp:positionV relativeFrom="paragraph">
                  <wp:posOffset>6985</wp:posOffset>
                </wp:positionV>
                <wp:extent cx="4872355" cy="1078230"/>
                <wp:effectExtent l="8255" t="6350" r="571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1078230"/>
                        </a:xfrm>
                        <a:prstGeom prst="rect">
                          <a:avLst/>
                        </a:prstGeom>
                        <a:solidFill>
                          <a:srgbClr val="1F497D">
                            <a:lumMod val="20000"/>
                            <a:lumOff val="80000"/>
                          </a:srgbClr>
                        </a:solidFill>
                        <a:ln w="9525">
                          <a:solidFill>
                            <a:srgbClr val="000000"/>
                          </a:solidFill>
                          <a:miter lim="800000"/>
                          <a:headEnd/>
                          <a:tailEnd/>
                        </a:ln>
                      </wps:spPr>
                      <wps:txbx>
                        <w:txbxContent>
                          <w:p w14:paraId="092AD0D1" w14:textId="77777777" w:rsidR="00B764F8" w:rsidRPr="007717C8" w:rsidRDefault="00B764F8" w:rsidP="00B764F8">
                            <w:pPr>
                              <w:jc w:val="center"/>
                              <w:rPr>
                                <w:rFonts w:ascii="Arial" w:hAnsi="Arial" w:cs="Arial"/>
                                <w:b/>
                                <w:sz w:val="24"/>
                                <w:szCs w:val="24"/>
                              </w:rPr>
                            </w:pPr>
                            <w:r w:rsidRPr="007717C8">
                              <w:rPr>
                                <w:rFonts w:ascii="Arial" w:hAnsi="Arial" w:cs="Arial"/>
                                <w:b/>
                                <w:sz w:val="24"/>
                                <w:szCs w:val="24"/>
                              </w:rPr>
                              <w:t xml:space="preserve">Informationsblatt für Einrichtungen </w:t>
                            </w:r>
                          </w:p>
                          <w:p w14:paraId="4A99988C" w14:textId="77777777" w:rsidR="00B764F8" w:rsidRPr="007717C8" w:rsidRDefault="00B764F8" w:rsidP="00B764F8">
                            <w:pPr>
                              <w:jc w:val="center"/>
                              <w:rPr>
                                <w:rFonts w:ascii="Arial" w:hAnsi="Arial" w:cs="Arial"/>
                                <w:b/>
                                <w:sz w:val="24"/>
                                <w:szCs w:val="24"/>
                              </w:rPr>
                            </w:pPr>
                            <w:r w:rsidRPr="007717C8">
                              <w:rPr>
                                <w:rFonts w:ascii="Arial" w:hAnsi="Arial" w:cs="Arial"/>
                                <w:b/>
                                <w:sz w:val="24"/>
                                <w:szCs w:val="24"/>
                              </w:rPr>
                              <w:t>bei Teilnahme am Schulprogramm</w:t>
                            </w:r>
                          </w:p>
                          <w:p w14:paraId="017E1CAA" w14:textId="77777777" w:rsidR="00B764F8" w:rsidRPr="007717C8" w:rsidRDefault="00B764F8" w:rsidP="00B764F8">
                            <w:pPr>
                              <w:jc w:val="center"/>
                              <w:rPr>
                                <w:rFonts w:ascii="Arial" w:hAnsi="Arial" w:cs="Arial"/>
                                <w:b/>
                                <w:sz w:val="24"/>
                                <w:szCs w:val="24"/>
                              </w:rPr>
                            </w:pPr>
                            <w:r w:rsidRPr="007717C8">
                              <w:rPr>
                                <w:rFonts w:ascii="Arial" w:hAnsi="Arial" w:cs="Arial"/>
                                <w:b/>
                                <w:sz w:val="24"/>
                                <w:szCs w:val="24"/>
                              </w:rPr>
                              <w:t>nach Verordnungen (EU) 2017/39 und 2017/40</w:t>
                            </w:r>
                          </w:p>
                          <w:p w14:paraId="5E1E4527" w14:textId="77777777" w:rsidR="00B764F8" w:rsidRDefault="00B764F8" w:rsidP="00B764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40D0C" id="_x0000_t202" coordsize="21600,21600" o:spt="202" path="m,l,21600r21600,l21600,xe">
                <v:stroke joinstyle="miter"/>
                <v:path gradientshapeok="t" o:connecttype="rect"/>
              </v:shapetype>
              <v:shape id="Text Box 2" o:spid="_x0000_s1026" type="#_x0000_t202" style="position:absolute;margin-left:0;margin-top:.55pt;width:383.65pt;height:84.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" fillcolor="#c6d9f1">
                <v:textbox>
                  <w:txbxContent>
                    <w:p w14:paraId="092AD0D1" w14:textId="77777777" w:rsidR="00B764F8" w:rsidRPr="007717C8" w:rsidRDefault="00B764F8" w:rsidP="00B764F8">
                      <w:pPr>
                        <w:jc w:val="center"/>
                        <w:rPr>
                          <w:rFonts w:ascii="Arial" w:hAnsi="Arial" w:cs="Arial"/>
                          <w:b/>
                          <w:sz w:val="24"/>
                          <w:szCs w:val="24"/>
                        </w:rPr>
                      </w:pPr>
                      <w:r w:rsidRPr="007717C8">
                        <w:rPr>
                          <w:rFonts w:ascii="Arial" w:hAnsi="Arial" w:cs="Arial"/>
                          <w:b/>
                          <w:sz w:val="24"/>
                          <w:szCs w:val="24"/>
                        </w:rPr>
                        <w:t xml:space="preserve">Informationsblatt für Einrichtungen </w:t>
                      </w:r>
                    </w:p>
                    <w:p w14:paraId="4A99988C" w14:textId="77777777" w:rsidR="00B764F8" w:rsidRPr="007717C8" w:rsidRDefault="00B764F8" w:rsidP="00B764F8">
                      <w:pPr>
                        <w:jc w:val="center"/>
                        <w:rPr>
                          <w:rFonts w:ascii="Arial" w:hAnsi="Arial" w:cs="Arial"/>
                          <w:b/>
                          <w:sz w:val="24"/>
                          <w:szCs w:val="24"/>
                        </w:rPr>
                      </w:pPr>
                      <w:r w:rsidRPr="007717C8">
                        <w:rPr>
                          <w:rFonts w:ascii="Arial" w:hAnsi="Arial" w:cs="Arial"/>
                          <w:b/>
                          <w:sz w:val="24"/>
                          <w:szCs w:val="24"/>
                        </w:rPr>
                        <w:t>bei Teilnahme am Schulprogramm</w:t>
                      </w:r>
                    </w:p>
                    <w:p w14:paraId="017E1CAA" w14:textId="77777777" w:rsidR="00B764F8" w:rsidRPr="007717C8" w:rsidRDefault="00B764F8" w:rsidP="00B764F8">
                      <w:pPr>
                        <w:jc w:val="center"/>
                        <w:rPr>
                          <w:rFonts w:ascii="Arial" w:hAnsi="Arial" w:cs="Arial"/>
                          <w:b/>
                          <w:sz w:val="24"/>
                          <w:szCs w:val="24"/>
                        </w:rPr>
                      </w:pPr>
                      <w:r w:rsidRPr="007717C8">
                        <w:rPr>
                          <w:rFonts w:ascii="Arial" w:hAnsi="Arial" w:cs="Arial"/>
                          <w:b/>
                          <w:sz w:val="24"/>
                          <w:szCs w:val="24"/>
                        </w:rPr>
                        <w:t>nach Verordnungen (EU) 2017/39 und 2017/40</w:t>
                      </w:r>
                    </w:p>
                    <w:p w14:paraId="5E1E4527" w14:textId="77777777" w:rsidR="00B764F8" w:rsidRDefault="00B764F8" w:rsidP="00B764F8"/>
                  </w:txbxContent>
                </v:textbox>
              </v:shape>
            </w:pict>
          </mc:Fallback>
        </mc:AlternateContent>
      </w:r>
      <w:r w:rsidRPr="00B764F8">
        <w:rPr>
          <w:rFonts w:ascii="Arial" w:eastAsia="Times New Roman" w:hAnsi="Arial" w:cs="Arial"/>
          <w:noProof/>
          <w:sz w:val="24"/>
          <w:szCs w:val="24"/>
          <w:lang w:eastAsia="de-DE"/>
        </w:rPr>
        <w:drawing>
          <wp:anchor distT="0" distB="0" distL="114300" distR="114300" simplePos="0" relativeHeight="251659264" behindDoc="1" locked="0" layoutInCell="1" allowOverlap="1" wp14:anchorId="0563386D" wp14:editId="4A786E43">
            <wp:simplePos x="0" y="0"/>
            <wp:positionH relativeFrom="column">
              <wp:posOffset>5415280</wp:posOffset>
            </wp:positionH>
            <wp:positionV relativeFrom="paragraph">
              <wp:posOffset>-102235</wp:posOffset>
            </wp:positionV>
            <wp:extent cx="714375" cy="990600"/>
            <wp:effectExtent l="19050" t="0" r="9525" b="0"/>
            <wp:wrapNone/>
            <wp:docPr id="2" name="Bild 2" descr="Hessenwappen + R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essenwappen + RP (2)"/>
                    <pic:cNvPicPr>
                      <a:picLocks noChangeAspect="1" noChangeArrowheads="1"/>
                    </pic:cNvPicPr>
                  </pic:nvPicPr>
                  <pic:blipFill>
                    <a:blip r:embed="rId5" cstate="print"/>
                    <a:srcRect/>
                    <a:stretch>
                      <a:fillRect/>
                    </a:stretch>
                  </pic:blipFill>
                  <pic:spPr bwMode="auto">
                    <a:xfrm>
                      <a:off x="0" y="0"/>
                      <a:ext cx="714375" cy="990600"/>
                    </a:xfrm>
                    <a:prstGeom prst="rect">
                      <a:avLst/>
                    </a:prstGeom>
                    <a:noFill/>
                  </pic:spPr>
                </pic:pic>
              </a:graphicData>
            </a:graphic>
          </wp:anchor>
        </w:drawing>
      </w:r>
    </w:p>
    <w:p w14:paraId="573C99E2" w14:textId="77777777" w:rsidR="00B764F8" w:rsidRPr="00B764F8" w:rsidRDefault="00B764F8" w:rsidP="00B764F8">
      <w:pPr>
        <w:rPr>
          <w:rFonts w:ascii="Arial" w:eastAsia="Times New Roman" w:hAnsi="Arial" w:cs="Arial"/>
          <w:sz w:val="24"/>
          <w:szCs w:val="24"/>
          <w:lang w:eastAsia="de-DE"/>
        </w:rPr>
      </w:pPr>
    </w:p>
    <w:p w14:paraId="4AE84B5E" w14:textId="77777777" w:rsidR="00B764F8" w:rsidRPr="00B764F8" w:rsidRDefault="00B764F8" w:rsidP="00B764F8">
      <w:pPr>
        <w:jc w:val="center"/>
        <w:rPr>
          <w:rFonts w:ascii="Arial" w:eastAsia="Times New Roman" w:hAnsi="Arial" w:cs="Arial"/>
          <w:b/>
          <w:sz w:val="24"/>
          <w:szCs w:val="24"/>
          <w:u w:val="single"/>
          <w:lang w:eastAsia="de-DE"/>
        </w:rPr>
      </w:pPr>
    </w:p>
    <w:p w14:paraId="4CA02DF0" w14:textId="77777777" w:rsidR="00B764F8" w:rsidRPr="00B764F8" w:rsidRDefault="00B764F8" w:rsidP="00B764F8">
      <w:pPr>
        <w:spacing w:after="120" w:line="240" w:lineRule="auto"/>
        <w:jc w:val="center"/>
        <w:rPr>
          <w:rFonts w:ascii="Arial" w:eastAsia="Times New Roman" w:hAnsi="Arial" w:cs="Arial"/>
          <w:b/>
          <w:sz w:val="24"/>
          <w:szCs w:val="24"/>
          <w:lang w:eastAsia="de-DE"/>
        </w:rPr>
      </w:pPr>
    </w:p>
    <w:p w14:paraId="380F3365" w14:textId="77777777" w:rsidR="00B764F8" w:rsidRPr="00B764F8" w:rsidRDefault="00B764F8" w:rsidP="00B764F8">
      <w:pPr>
        <w:spacing w:after="120" w:line="240" w:lineRule="auto"/>
        <w:jc w:val="center"/>
        <w:rPr>
          <w:rFonts w:ascii="Arial" w:eastAsia="Times New Roman" w:hAnsi="Arial" w:cs="Arial"/>
          <w:b/>
          <w:sz w:val="24"/>
          <w:szCs w:val="24"/>
          <w:lang w:eastAsia="de-DE"/>
        </w:rPr>
      </w:pPr>
    </w:p>
    <w:p w14:paraId="3A33700D" w14:textId="77777777" w:rsidR="00B764F8" w:rsidRPr="00B764F8" w:rsidRDefault="00B764F8" w:rsidP="00B764F8">
      <w:pPr>
        <w:spacing w:line="360" w:lineRule="auto"/>
        <w:jc w:val="both"/>
        <w:rPr>
          <w:rFonts w:ascii="Arial" w:eastAsia="Calibri" w:hAnsi="Arial" w:cs="Arial"/>
          <w:lang w:eastAsia="de-DE"/>
        </w:rPr>
      </w:pPr>
      <w:r w:rsidRPr="00B764F8">
        <w:rPr>
          <w:rFonts w:ascii="Arial" w:eastAsia="Calibri" w:hAnsi="Arial" w:cs="Arial"/>
          <w:lang w:eastAsia="de-DE"/>
        </w:rPr>
        <w:t>Das EU-Schulprogramm hat das Ziel, ein gesundes Ernährungsverhalten anzuregen und soll dafür sorgen, dass sich die Kinder und Jugendlichen an den natürlichen Geschmack der Erzeugnisse, vor allem Trinkmilch, gewöhnen. Deshalb müssen folgende Regeln eingehalten werden:</w:t>
      </w:r>
    </w:p>
    <w:p w14:paraId="625E6BB3" w14:textId="77777777" w:rsidR="00B764F8" w:rsidRPr="00B764F8" w:rsidRDefault="00B764F8" w:rsidP="00B764F8">
      <w:pPr>
        <w:numPr>
          <w:ilvl w:val="0"/>
          <w:numId w:val="1"/>
        </w:numPr>
        <w:spacing w:after="0" w:line="360" w:lineRule="auto"/>
        <w:contextualSpacing/>
        <w:jc w:val="both"/>
        <w:rPr>
          <w:rFonts w:ascii="Arial" w:eastAsia="Times New Roman" w:hAnsi="Arial" w:cs="Arial"/>
          <w:lang w:eastAsia="de-DE"/>
        </w:rPr>
      </w:pPr>
      <w:r w:rsidRPr="00B764F8">
        <w:rPr>
          <w:rFonts w:ascii="Arial" w:eastAsia="Times New Roman" w:hAnsi="Arial" w:cs="Arial"/>
          <w:lang w:eastAsia="de-DE"/>
        </w:rPr>
        <w:t>Milch und Milcherzeugnisse dürfen nur an die Beihilfeberechtigten (Kinder/Jugendliche) abgegeben werden. Die Verwendung als z.B. „Kaffeemilch“ ist nicht erlaubt.</w:t>
      </w:r>
    </w:p>
    <w:p w14:paraId="5B56AF15" w14:textId="77777777" w:rsidR="00B764F8" w:rsidRPr="00B764F8" w:rsidRDefault="00B764F8" w:rsidP="00B764F8">
      <w:pPr>
        <w:numPr>
          <w:ilvl w:val="0"/>
          <w:numId w:val="1"/>
        </w:numPr>
        <w:shd w:val="clear" w:color="auto" w:fill="FFFFFF"/>
        <w:spacing w:after="0" w:line="360" w:lineRule="auto"/>
        <w:ind w:left="357"/>
        <w:rPr>
          <w:rFonts w:ascii="Arial" w:eastAsia="Calibri" w:hAnsi="Arial" w:cs="Arial"/>
          <w:lang w:eastAsia="de-DE"/>
        </w:rPr>
      </w:pPr>
      <w:r w:rsidRPr="00B764F8">
        <w:rPr>
          <w:rFonts w:ascii="Arial" w:eastAsia="Calibri" w:hAnsi="Arial" w:cs="Arial"/>
          <w:lang w:eastAsia="de-DE"/>
        </w:rPr>
        <w:t>Milch und Milcherzeugnisse dürfen nur dann für die Zubereitung der üblichen Mahlzeiten verwendet werden, wenn die Abgabe unter dem Hinweis erfolgt, dass Teile der Mahlzeit vom Schulprogramm gefördert wurden.</w:t>
      </w:r>
    </w:p>
    <w:p w14:paraId="2787988A" w14:textId="77777777" w:rsidR="00B764F8" w:rsidRPr="00B764F8" w:rsidRDefault="00B764F8" w:rsidP="00B764F8">
      <w:pPr>
        <w:numPr>
          <w:ilvl w:val="0"/>
          <w:numId w:val="1"/>
        </w:numPr>
        <w:shd w:val="clear" w:color="auto" w:fill="FFFFFF"/>
        <w:spacing w:after="0" w:line="360" w:lineRule="auto"/>
        <w:ind w:left="357"/>
        <w:rPr>
          <w:rFonts w:ascii="Arial" w:eastAsia="Calibri" w:hAnsi="Arial" w:cs="Arial"/>
          <w:lang w:eastAsia="de-DE"/>
        </w:rPr>
      </w:pPr>
      <w:r w:rsidRPr="00B764F8">
        <w:rPr>
          <w:rFonts w:ascii="Arial" w:eastAsia="Calibri" w:hAnsi="Arial" w:cs="Arial"/>
          <w:lang w:eastAsia="de-DE"/>
        </w:rPr>
        <w:t xml:space="preserve">Milch und Milcherzeugnisse dürfen </w:t>
      </w:r>
      <w:r w:rsidRPr="00B764F8">
        <w:rPr>
          <w:rFonts w:ascii="Arial" w:eastAsia="Calibri" w:hAnsi="Arial" w:cs="Arial"/>
          <w:shd w:val="clear" w:color="auto" w:fill="FFFFFF"/>
          <w:lang w:eastAsia="de-DE"/>
        </w:rPr>
        <w:t>n</w:t>
      </w:r>
      <w:r w:rsidRPr="00B764F8">
        <w:rPr>
          <w:rFonts w:ascii="Arial" w:eastAsia="Calibri" w:hAnsi="Arial" w:cs="Arial"/>
          <w:lang w:eastAsia="de-DE"/>
        </w:rPr>
        <w:t>icht verwendet werden, um Erzeugnisse zu ersetzen, die Teil der üblichen, durch öffentliche und/oder private Einrichtungen finanziell geförderten Mahlzeiten sind.</w:t>
      </w:r>
    </w:p>
    <w:p w14:paraId="17F3ACCB" w14:textId="77777777" w:rsidR="00B764F8" w:rsidRPr="00B764F8" w:rsidRDefault="00B764F8" w:rsidP="00B764F8">
      <w:pPr>
        <w:numPr>
          <w:ilvl w:val="0"/>
          <w:numId w:val="1"/>
        </w:numPr>
        <w:shd w:val="clear" w:color="auto" w:fill="FFFFFF"/>
        <w:spacing w:after="0" w:line="360" w:lineRule="auto"/>
        <w:ind w:left="357"/>
        <w:rPr>
          <w:rFonts w:ascii="Arial" w:eastAsia="Calibri" w:hAnsi="Arial" w:cs="Arial"/>
          <w:lang w:eastAsia="de-DE"/>
        </w:rPr>
      </w:pPr>
      <w:r w:rsidRPr="00B764F8">
        <w:rPr>
          <w:rFonts w:ascii="Arial" w:eastAsia="Calibri" w:hAnsi="Arial" w:cs="Arial"/>
          <w:lang w:eastAsia="de-DE"/>
        </w:rPr>
        <w:t>Milch darf in ungezuckertem Müsli verwendet werden z.B. mit frischen Früchten.</w:t>
      </w:r>
    </w:p>
    <w:p w14:paraId="7A38A63C" w14:textId="77777777" w:rsidR="00B764F8" w:rsidRPr="00B764F8" w:rsidRDefault="00B764F8" w:rsidP="00B764F8">
      <w:pPr>
        <w:numPr>
          <w:ilvl w:val="0"/>
          <w:numId w:val="1"/>
        </w:numPr>
        <w:shd w:val="clear" w:color="auto" w:fill="FFFFFF"/>
        <w:spacing w:after="0" w:line="360" w:lineRule="auto"/>
        <w:ind w:left="357"/>
        <w:rPr>
          <w:rFonts w:ascii="Arial" w:eastAsia="Calibri" w:hAnsi="Arial" w:cs="Arial"/>
          <w:lang w:eastAsia="de-DE"/>
        </w:rPr>
      </w:pPr>
      <w:r w:rsidRPr="00B764F8">
        <w:rPr>
          <w:rFonts w:ascii="Arial" w:eastAsia="Calibri" w:hAnsi="Arial" w:cs="Arial"/>
          <w:lang w:eastAsia="de-DE"/>
        </w:rPr>
        <w:t>Naturjoghurt und Naturquark dürfen mit frischen Früchten/Kräutern/Gemüse verwendet werden; es darf kein Hinzufügen von Zucker oder Aromen erfolgen.</w:t>
      </w:r>
    </w:p>
    <w:p w14:paraId="6A4E385E" w14:textId="77777777" w:rsidR="00B764F8" w:rsidRPr="00B764F8" w:rsidRDefault="00B764F8" w:rsidP="00B764F8">
      <w:pPr>
        <w:numPr>
          <w:ilvl w:val="0"/>
          <w:numId w:val="1"/>
        </w:numPr>
        <w:shd w:val="clear" w:color="auto" w:fill="FFFFFF"/>
        <w:spacing w:after="0" w:line="360" w:lineRule="auto"/>
        <w:ind w:left="357"/>
        <w:rPr>
          <w:rFonts w:ascii="Arial" w:eastAsia="Calibri" w:hAnsi="Arial" w:cs="Arial"/>
          <w:lang w:eastAsia="de-DE"/>
        </w:rPr>
      </w:pPr>
      <w:r w:rsidRPr="00B764F8">
        <w:rPr>
          <w:rFonts w:ascii="Arial" w:eastAsia="Calibri" w:hAnsi="Arial" w:cs="Arial"/>
          <w:lang w:eastAsia="de-DE"/>
        </w:rPr>
        <w:t>Käse darf für die Zubereitung von Käsebrötchen verwendet werden.</w:t>
      </w:r>
    </w:p>
    <w:p w14:paraId="55D54FA1" w14:textId="77777777" w:rsidR="00B764F8" w:rsidRDefault="00B764F8" w:rsidP="00B764F8">
      <w:pPr>
        <w:numPr>
          <w:ilvl w:val="0"/>
          <w:numId w:val="1"/>
        </w:numPr>
        <w:shd w:val="clear" w:color="auto" w:fill="FFFFFF"/>
        <w:spacing w:after="0" w:line="360" w:lineRule="auto"/>
        <w:ind w:left="357"/>
        <w:rPr>
          <w:rFonts w:ascii="Arial" w:eastAsia="Calibri" w:hAnsi="Arial" w:cs="Arial"/>
          <w:lang w:eastAsia="de-DE"/>
        </w:rPr>
      </w:pPr>
      <w:r w:rsidRPr="00B764F8">
        <w:rPr>
          <w:rFonts w:ascii="Arial" w:eastAsia="Calibri" w:hAnsi="Arial" w:cs="Arial"/>
          <w:lang w:eastAsia="de-DE"/>
        </w:rPr>
        <w:t>Das Verkochen der Milch ist erlaubt, nicht aber der Zusatz von Zucker oder anderen zuckerhaltigen Zusätzen.</w:t>
      </w:r>
    </w:p>
    <w:p w14:paraId="735CB963" w14:textId="77777777" w:rsidR="00C23221" w:rsidRPr="00C23221" w:rsidRDefault="00C23221" w:rsidP="00C23221">
      <w:pPr>
        <w:pStyle w:val="Listenabsatz"/>
        <w:numPr>
          <w:ilvl w:val="0"/>
          <w:numId w:val="1"/>
        </w:numPr>
        <w:rPr>
          <w:rFonts w:ascii="Arial" w:eastAsia="Calibri" w:hAnsi="Arial" w:cs="Arial"/>
          <w:lang w:eastAsia="de-DE"/>
        </w:rPr>
      </w:pPr>
      <w:r w:rsidRPr="00C23221">
        <w:rPr>
          <w:rFonts w:ascii="Arial" w:eastAsia="Calibri" w:hAnsi="Arial" w:cs="Arial"/>
          <w:lang w:eastAsia="de-DE"/>
        </w:rPr>
        <w:t>Als Orientierungswert gibt die Deutschen Gesellschaft für Ernährung e.V. (DGE) für Milch und Milchprodukte für Kinder täglich 200 - 250 g Milch und Milchprodukte sowie 2 Scheiben (50 - 60 g) Käse an.</w:t>
      </w:r>
    </w:p>
    <w:p w14:paraId="47410C5E" w14:textId="77777777" w:rsidR="00B764F8" w:rsidRPr="00B764F8" w:rsidRDefault="00B764F8" w:rsidP="00B764F8">
      <w:pPr>
        <w:numPr>
          <w:ilvl w:val="0"/>
          <w:numId w:val="1"/>
        </w:numPr>
        <w:shd w:val="clear" w:color="auto" w:fill="FFFFFF"/>
        <w:spacing w:after="0" w:line="360" w:lineRule="auto"/>
        <w:ind w:left="357"/>
        <w:rPr>
          <w:rFonts w:ascii="Arial" w:eastAsia="Calibri" w:hAnsi="Arial" w:cs="Arial"/>
          <w:lang w:eastAsia="de-DE"/>
        </w:rPr>
      </w:pPr>
      <w:r w:rsidRPr="00B764F8">
        <w:rPr>
          <w:rFonts w:ascii="Arial" w:eastAsia="Calibri" w:hAnsi="Arial" w:cs="Arial"/>
          <w:lang w:eastAsia="de-DE"/>
        </w:rPr>
        <w:t>Die in Hessen gültigen Höchstverkaufspreise für Milch und Milcherzeugnisse müssen als Obergrenze eingehalten werden und der Preis frei von Aufschlägen bleiben.</w:t>
      </w:r>
    </w:p>
    <w:p w14:paraId="2584404D" w14:textId="77777777" w:rsidR="00B764F8" w:rsidRPr="00B764F8" w:rsidRDefault="00B764F8" w:rsidP="00B764F8">
      <w:pPr>
        <w:numPr>
          <w:ilvl w:val="0"/>
          <w:numId w:val="1"/>
        </w:numPr>
        <w:spacing w:after="0" w:line="360" w:lineRule="auto"/>
        <w:contextualSpacing/>
        <w:jc w:val="both"/>
        <w:rPr>
          <w:rFonts w:ascii="Arial" w:eastAsia="Times New Roman" w:hAnsi="Arial" w:cs="Arial"/>
          <w:lang w:eastAsia="de-DE"/>
        </w:rPr>
      </w:pPr>
      <w:r w:rsidRPr="00B764F8">
        <w:rPr>
          <w:rFonts w:ascii="Arial" w:eastAsia="Times New Roman" w:hAnsi="Arial" w:cs="Arial"/>
          <w:lang w:eastAsia="de-DE"/>
        </w:rPr>
        <w:t>In Einrichtungen, bei denen die Schulmilch nicht im Verpflegungssatz oder Getränkegeld enthalten ist, muss ein Preisaushang oder ein Nachweis der Preisgestaltung erfolgen.</w:t>
      </w:r>
    </w:p>
    <w:p w14:paraId="5DA38EC1" w14:textId="77777777" w:rsidR="00B764F8" w:rsidRPr="00B764F8" w:rsidRDefault="00B764F8" w:rsidP="00B764F8">
      <w:pPr>
        <w:numPr>
          <w:ilvl w:val="0"/>
          <w:numId w:val="1"/>
        </w:numPr>
        <w:spacing w:after="0" w:line="360" w:lineRule="auto"/>
        <w:contextualSpacing/>
        <w:jc w:val="both"/>
        <w:rPr>
          <w:rFonts w:ascii="Arial" w:eastAsia="Times New Roman" w:hAnsi="Arial" w:cs="Arial"/>
          <w:lang w:eastAsia="de-DE"/>
        </w:rPr>
      </w:pPr>
      <w:r w:rsidRPr="00B764F8">
        <w:rPr>
          <w:rFonts w:ascii="Arial" w:eastAsia="Times New Roman" w:hAnsi="Arial" w:cs="Arial"/>
          <w:lang w:eastAsia="de-DE"/>
        </w:rPr>
        <w:t>Um über die Rolle der Europäischen Union im Rahmen des Schulprogramms zu informieren, muss in allen Einrichtungen ein entsprechendes Poster (dauerhaft und gut sichtbar am Haupteingang) aufgehängt werden. Wenn Sie für Ihre Einrichtungen ein Poster benötigen, melden Sie sich bei mir, Ihrem Lieferanten oder drucken das Poster aus (siehe nachfolgender Link).</w:t>
      </w:r>
    </w:p>
    <w:p w14:paraId="66A87893" w14:textId="77777777" w:rsidR="00B764F8" w:rsidRDefault="00B764F8" w:rsidP="00B764F8">
      <w:pPr>
        <w:numPr>
          <w:ilvl w:val="0"/>
          <w:numId w:val="1"/>
        </w:numPr>
        <w:spacing w:after="0" w:line="360" w:lineRule="auto"/>
        <w:contextualSpacing/>
        <w:jc w:val="both"/>
        <w:rPr>
          <w:rFonts w:ascii="Arial" w:eastAsia="Times New Roman" w:hAnsi="Arial" w:cs="Arial"/>
          <w:lang w:eastAsia="de-DE"/>
        </w:rPr>
      </w:pPr>
      <w:r w:rsidRPr="00B764F8">
        <w:rPr>
          <w:rFonts w:ascii="Arial" w:eastAsia="Times New Roman" w:hAnsi="Arial" w:cs="Arial"/>
          <w:lang w:eastAsia="de-DE"/>
        </w:rPr>
        <w:t xml:space="preserve">Weitere Information, Formulare und das Poster finden Sie unter </w:t>
      </w:r>
      <w:hyperlink r:id="rId6" w:history="1">
        <w:r w:rsidR="00C23221" w:rsidRPr="003149F8">
          <w:rPr>
            <w:rStyle w:val="Hyperlink"/>
            <w:rFonts w:ascii="Arial" w:eastAsia="Times New Roman" w:hAnsi="Arial" w:cs="Arial"/>
            <w:lang w:eastAsia="de-DE"/>
          </w:rPr>
          <w:t>www.rp-giessen.hessen.de</w:t>
        </w:r>
      </w:hyperlink>
    </w:p>
    <w:p w14:paraId="68267FE8" w14:textId="079565F8" w:rsidR="00E91266" w:rsidRDefault="00E91266" w:rsidP="00E91266">
      <w:pPr>
        <w:spacing w:after="0" w:line="360" w:lineRule="auto"/>
        <w:ind w:left="360"/>
        <w:contextualSpacing/>
        <w:jc w:val="both"/>
        <w:rPr>
          <w:rFonts w:ascii="Arial" w:eastAsia="Times New Roman" w:hAnsi="Arial" w:cs="Arial"/>
          <w:lang w:eastAsia="de-DE"/>
        </w:rPr>
      </w:pPr>
      <w:r>
        <w:rPr>
          <w:rFonts w:ascii="Arial" w:eastAsia="Times New Roman" w:hAnsi="Arial" w:cs="Arial"/>
          <w:lang w:eastAsia="de-DE"/>
        </w:rPr>
        <w:t>(Stand 0</w:t>
      </w:r>
      <w:r w:rsidR="003D1E09">
        <w:rPr>
          <w:rFonts w:ascii="Arial" w:eastAsia="Times New Roman" w:hAnsi="Arial" w:cs="Arial"/>
          <w:lang w:eastAsia="de-DE"/>
        </w:rPr>
        <w:t>6</w:t>
      </w:r>
      <w:r>
        <w:rPr>
          <w:rFonts w:ascii="Arial" w:eastAsia="Times New Roman" w:hAnsi="Arial" w:cs="Arial"/>
          <w:lang w:eastAsia="de-DE"/>
        </w:rPr>
        <w:t>/202</w:t>
      </w:r>
      <w:r w:rsidR="003D1E09">
        <w:rPr>
          <w:rFonts w:ascii="Arial" w:eastAsia="Times New Roman" w:hAnsi="Arial" w:cs="Arial"/>
          <w:lang w:eastAsia="de-DE"/>
        </w:rPr>
        <w:t>5</w:t>
      </w:r>
      <w:r>
        <w:rPr>
          <w:rFonts w:ascii="Arial" w:eastAsia="Times New Roman" w:hAnsi="Arial" w:cs="Arial"/>
          <w:lang w:eastAsia="de-DE"/>
        </w:rPr>
        <w:t>)</w:t>
      </w:r>
    </w:p>
    <w:tbl>
      <w:tblPr>
        <w:tblW w:w="9889" w:type="dxa"/>
        <w:tblLook w:val="04A0" w:firstRow="1" w:lastRow="0" w:firstColumn="1" w:lastColumn="0" w:noHBand="0" w:noVBand="1"/>
      </w:tblPr>
      <w:tblGrid>
        <w:gridCol w:w="3227"/>
        <w:gridCol w:w="2601"/>
        <w:gridCol w:w="4061"/>
      </w:tblGrid>
      <w:tr w:rsidR="00B764F8" w:rsidRPr="00B764F8" w14:paraId="07301C29" w14:textId="77777777" w:rsidTr="00026F06">
        <w:trPr>
          <w:trHeight w:val="1584"/>
        </w:trPr>
        <w:tc>
          <w:tcPr>
            <w:tcW w:w="3227" w:type="dxa"/>
          </w:tcPr>
          <w:p w14:paraId="2805E5B0" w14:textId="77777777" w:rsidR="00B764F8" w:rsidRPr="00B764F8" w:rsidRDefault="00B764F8" w:rsidP="00E91266">
            <w:pPr>
              <w:spacing w:after="0" w:line="240" w:lineRule="auto"/>
              <w:rPr>
                <w:rFonts w:ascii="Arial" w:eastAsia="Times New Roman" w:hAnsi="Arial" w:cs="Arial"/>
                <w:lang w:eastAsia="de-DE"/>
              </w:rPr>
            </w:pPr>
          </w:p>
        </w:tc>
        <w:tc>
          <w:tcPr>
            <w:tcW w:w="2601" w:type="dxa"/>
          </w:tcPr>
          <w:p w14:paraId="054954D4" w14:textId="77777777" w:rsidR="00B764F8" w:rsidRPr="00B764F8" w:rsidRDefault="00B764F8" w:rsidP="00B764F8">
            <w:pPr>
              <w:spacing w:after="0" w:line="240" w:lineRule="auto"/>
              <w:rPr>
                <w:rFonts w:ascii="Arial" w:eastAsia="Times New Roman" w:hAnsi="Arial" w:cs="Arial"/>
                <w:lang w:eastAsia="de-DE"/>
              </w:rPr>
            </w:pPr>
          </w:p>
        </w:tc>
        <w:tc>
          <w:tcPr>
            <w:tcW w:w="4061" w:type="dxa"/>
          </w:tcPr>
          <w:p w14:paraId="6947EBDB" w14:textId="77777777" w:rsidR="00B764F8" w:rsidRPr="00B764F8" w:rsidRDefault="00B764F8" w:rsidP="00B764F8">
            <w:pPr>
              <w:spacing w:after="0" w:line="240" w:lineRule="auto"/>
              <w:rPr>
                <w:rFonts w:ascii="Arial" w:eastAsia="Times New Roman" w:hAnsi="Arial" w:cs="Arial"/>
                <w:lang w:eastAsia="de-DE"/>
              </w:rPr>
            </w:pPr>
          </w:p>
        </w:tc>
      </w:tr>
    </w:tbl>
    <w:p w14:paraId="5BB4FE13" w14:textId="77777777" w:rsidR="005F00D3" w:rsidRDefault="005F00D3"/>
    <w:sectPr w:rsidR="005F00D3" w:rsidSect="003D1E09">
      <w:pgSz w:w="11906" w:h="16838"/>
      <w:pgMar w:top="993"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7684C"/>
    <w:multiLevelType w:val="hybridMultilevel"/>
    <w:tmpl w:val="D752FE62"/>
    <w:lvl w:ilvl="0" w:tplc="8EDAA3F8">
      <w:start w:val="1"/>
      <w:numFmt w:val="bullet"/>
      <w:lvlText w:val=""/>
      <w:lvlJc w:val="left"/>
      <w:pPr>
        <w:ind w:left="360" w:hanging="360"/>
      </w:pPr>
      <w:rPr>
        <w:rFonts w:ascii="Symbol" w:hAnsi="Symbol" w:hint="default"/>
        <w:color w:val="auto"/>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4F8"/>
    <w:rsid w:val="003D1E09"/>
    <w:rsid w:val="00543968"/>
    <w:rsid w:val="005F00D3"/>
    <w:rsid w:val="00B764F8"/>
    <w:rsid w:val="00C23221"/>
    <w:rsid w:val="00E912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1F24"/>
  <w15:docId w15:val="{DB5B1D91-C031-4194-A56F-F04471C3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23221"/>
    <w:pPr>
      <w:ind w:left="720"/>
      <w:contextualSpacing/>
    </w:pPr>
  </w:style>
  <w:style w:type="character" w:styleId="Hyperlink">
    <w:name w:val="Hyperlink"/>
    <w:basedOn w:val="Absatz-Standardschriftart"/>
    <w:uiPriority w:val="99"/>
    <w:unhideWhenUsed/>
    <w:rsid w:val="00C23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p-giessen.hessen.de"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1976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gemmer-bellofb</dc:creator>
  <cp:lastModifiedBy>Gemmer-Bellof, Birgit  (RPGI)</cp:lastModifiedBy>
  <cp:revision>3</cp:revision>
  <dcterms:created xsi:type="dcterms:W3CDTF">2023-03-13T09:33:00Z</dcterms:created>
  <dcterms:modified xsi:type="dcterms:W3CDTF">2025-06-04T08:56:00Z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6">
    <vt:lpwstr>8C5548D0-6A1F-11E8-9CFD-C08250BC2288</vt:lpwstr>
  </property>
</Properties>
</file>